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472178" w:rsidRDefault="003A6AF9" w:rsidP="00C911B8">
      <w:pPr>
        <w:spacing w:after="120" w:line="360" w:lineRule="auto"/>
        <w:ind w:left="284" w:right="902"/>
        <w:rPr>
          <w:lang w:val="en-US"/>
        </w:rPr>
      </w:pPr>
    </w:p>
    <w:p w:rsidR="008141F4" w:rsidRPr="00472178" w:rsidRDefault="00184444" w:rsidP="008141F4">
      <w:pPr>
        <w:jc w:val="center"/>
        <w:rPr>
          <w:rFonts w:ascii="Arial" w:hAnsi="Arial" w:cs="Arial"/>
          <w:b/>
          <w:bCs/>
          <w:caps/>
          <w:color w:val="31849B"/>
          <w:sz w:val="48"/>
          <w:szCs w:val="48"/>
          <w:lang w:val="en-US"/>
        </w:rPr>
      </w:pPr>
      <w:r w:rsidRPr="00472178">
        <w:rPr>
          <w:rFonts w:cs="Arial"/>
          <w:b/>
          <w:bCs/>
          <w:caps/>
          <w:color w:val="000000" w:themeColor="text1"/>
          <w:sz w:val="48"/>
          <w:szCs w:val="48"/>
          <w:lang w:val="en-US"/>
        </w:rPr>
        <w:t>NEWS</w:t>
      </w:r>
      <w:r w:rsidR="008141F4" w:rsidRPr="00472178">
        <w:rPr>
          <w:rFonts w:cs="Arial"/>
          <w:b/>
          <w:bCs/>
          <w:caps/>
          <w:color w:val="000000" w:themeColor="text1"/>
          <w:sz w:val="48"/>
          <w:szCs w:val="48"/>
          <w:lang w:val="en-US"/>
        </w:rPr>
        <w:t xml:space="preserve"> FORM</w:t>
      </w:r>
      <w:r w:rsidR="008141F4" w:rsidRPr="00472178">
        <w:rPr>
          <w:rFonts w:ascii="Arial" w:hAnsi="Arial" w:cs="Arial"/>
          <w:b/>
          <w:bCs/>
          <w:caps/>
          <w:color w:val="31849B"/>
          <w:sz w:val="48"/>
          <w:szCs w:val="48"/>
          <w:lang w:val="en-US"/>
        </w:rPr>
        <w:t xml:space="preserve"> </w:t>
      </w:r>
      <w:r w:rsidR="008141F4" w:rsidRPr="00472178">
        <w:rPr>
          <w:rStyle w:val="FootnoteReference"/>
          <w:b/>
          <w:bCs/>
          <w:caps/>
          <w:color w:val="000000" w:themeColor="text1"/>
          <w:sz w:val="44"/>
          <w:szCs w:val="44"/>
          <w:lang w:val="en-US"/>
        </w:rPr>
        <w:footnoteReference w:id="1"/>
      </w:r>
    </w:p>
    <w:p w:rsidR="00242A86" w:rsidRPr="00472178" w:rsidRDefault="00242A86"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p w:rsidR="00184444" w:rsidRPr="00472178" w:rsidRDefault="00184444" w:rsidP="00C911B8">
      <w:pPr>
        <w:spacing w:after="120" w:line="360" w:lineRule="auto"/>
        <w:ind w:left="284" w:right="902"/>
        <w:rPr>
          <w:lang w:val="en-US"/>
        </w:rPr>
      </w:pPr>
    </w:p>
    <w:tbl>
      <w:tblPr>
        <w:tblStyle w:val="TableGrid"/>
        <w:tblW w:w="0" w:type="auto"/>
        <w:tblInd w:w="250" w:type="dxa"/>
        <w:tblLook w:val="04A0"/>
      </w:tblPr>
      <w:tblGrid>
        <w:gridCol w:w="2977"/>
        <w:gridCol w:w="6662"/>
      </w:tblGrid>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title</w:t>
            </w:r>
          </w:p>
        </w:tc>
        <w:tc>
          <w:tcPr>
            <w:tcW w:w="6662" w:type="dxa"/>
          </w:tcPr>
          <w:p w:rsidR="00184444" w:rsidRPr="00472178" w:rsidRDefault="00184444" w:rsidP="00F32428">
            <w:pPr>
              <w:jc w:val="both"/>
              <w:rPr>
                <w:lang w:val="en-US"/>
              </w:rPr>
            </w:pPr>
            <w:r w:rsidRPr="00472178">
              <w:rPr>
                <w:lang w:val="en-US"/>
              </w:rPr>
              <w:t xml:space="preserve">Development of master curricula for natural disasters risk management in Western Balkan countries </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acronym</w:t>
            </w:r>
          </w:p>
        </w:tc>
        <w:tc>
          <w:tcPr>
            <w:tcW w:w="6662" w:type="dxa"/>
          </w:tcPr>
          <w:p w:rsidR="00184444" w:rsidRPr="00472178" w:rsidRDefault="00184444" w:rsidP="00F32428">
            <w:pPr>
              <w:rPr>
                <w:lang w:val="en-US"/>
              </w:rPr>
            </w:pPr>
            <w:proofErr w:type="spellStart"/>
            <w:r w:rsidRPr="00472178">
              <w:rPr>
                <w:lang w:val="en-US"/>
              </w:rPr>
              <w:t>NatRisk</w:t>
            </w:r>
            <w:proofErr w:type="spellEnd"/>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reference number</w:t>
            </w:r>
          </w:p>
        </w:tc>
        <w:tc>
          <w:tcPr>
            <w:tcW w:w="6662" w:type="dxa"/>
          </w:tcPr>
          <w:p w:rsidR="00184444" w:rsidRPr="00472178" w:rsidRDefault="00184444" w:rsidP="00F32428">
            <w:pPr>
              <w:rPr>
                <w:lang w:val="en-US"/>
              </w:rPr>
            </w:pPr>
            <w:r w:rsidRPr="00472178">
              <w:rPr>
                <w:lang w:val="en-US"/>
              </w:rPr>
              <w:t>573806-EPP-1-2016-1-RS-EPPKA2-CBHE-JP</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Coordinator</w:t>
            </w:r>
          </w:p>
        </w:tc>
        <w:tc>
          <w:tcPr>
            <w:tcW w:w="6662" w:type="dxa"/>
          </w:tcPr>
          <w:p w:rsidR="00184444" w:rsidRPr="00472178" w:rsidRDefault="00184444" w:rsidP="00F32428">
            <w:pPr>
              <w:rPr>
                <w:lang w:val="en-US"/>
              </w:rPr>
            </w:pPr>
            <w:r w:rsidRPr="00472178">
              <w:rPr>
                <w:lang w:val="en-US"/>
              </w:rPr>
              <w:t>University of Nis</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start date</w:t>
            </w:r>
          </w:p>
        </w:tc>
        <w:tc>
          <w:tcPr>
            <w:tcW w:w="6662" w:type="dxa"/>
          </w:tcPr>
          <w:p w:rsidR="00184444" w:rsidRPr="00472178" w:rsidRDefault="00184444" w:rsidP="00F32428">
            <w:pPr>
              <w:rPr>
                <w:lang w:val="en-US"/>
              </w:rPr>
            </w:pPr>
            <w:r w:rsidRPr="00472178">
              <w:rPr>
                <w:lang w:val="en-US"/>
              </w:rPr>
              <w:t>October 15, 2016</w:t>
            </w:r>
          </w:p>
        </w:tc>
      </w:tr>
      <w:tr w:rsidR="00184444" w:rsidRPr="00472178" w:rsidTr="00F32428">
        <w:tc>
          <w:tcPr>
            <w:tcW w:w="2977" w:type="dxa"/>
            <w:shd w:val="clear" w:color="auto" w:fill="C6D9F1" w:themeFill="text2" w:themeFillTint="33"/>
          </w:tcPr>
          <w:p w:rsidR="00184444" w:rsidRPr="00472178" w:rsidRDefault="00184444" w:rsidP="00F32428">
            <w:pPr>
              <w:rPr>
                <w:lang w:val="en-US"/>
              </w:rPr>
            </w:pPr>
            <w:r w:rsidRPr="00472178">
              <w:rPr>
                <w:lang w:val="en-US"/>
              </w:rPr>
              <w:t>Project duration</w:t>
            </w:r>
          </w:p>
        </w:tc>
        <w:tc>
          <w:tcPr>
            <w:tcW w:w="6662" w:type="dxa"/>
          </w:tcPr>
          <w:p w:rsidR="00184444" w:rsidRPr="00472178" w:rsidRDefault="00184444" w:rsidP="00F32428">
            <w:pPr>
              <w:rPr>
                <w:lang w:val="en-US"/>
              </w:rPr>
            </w:pPr>
            <w:r w:rsidRPr="00472178">
              <w:rPr>
                <w:lang w:val="en-US"/>
              </w:rPr>
              <w:t>36 months</w:t>
            </w:r>
          </w:p>
        </w:tc>
      </w:tr>
    </w:tbl>
    <w:p w:rsidR="00184444" w:rsidRPr="00472178" w:rsidRDefault="00184444" w:rsidP="00C911B8">
      <w:pPr>
        <w:spacing w:after="120" w:line="360" w:lineRule="auto"/>
        <w:ind w:left="284" w:right="902"/>
        <w:rPr>
          <w:lang w:val="en-US"/>
        </w:rPr>
      </w:pPr>
    </w:p>
    <w:p w:rsidR="00184444" w:rsidRPr="00472178" w:rsidRDefault="00184444" w:rsidP="008141F4">
      <w:pPr>
        <w:jc w:val="center"/>
        <w:rPr>
          <w:rFonts w:cs="Arial"/>
          <w:b/>
          <w:color w:val="000000" w:themeColor="text1"/>
          <w:sz w:val="32"/>
          <w:szCs w:val="32"/>
          <w:lang w:val="en-US"/>
        </w:rPr>
      </w:pPr>
      <w:bookmarkStart w:id="0" w:name="_GoBack"/>
      <w:bookmarkEnd w:id="0"/>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F94992" w:rsidP="008141F4">
      <w:pPr>
        <w:jc w:val="center"/>
        <w:rPr>
          <w:rFonts w:cs="Arial"/>
          <w:b/>
          <w:color w:val="000000" w:themeColor="text1"/>
          <w:sz w:val="32"/>
          <w:szCs w:val="32"/>
          <w:lang w:val="en-US"/>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184444" w:rsidRPr="00472178" w:rsidRDefault="00184444" w:rsidP="008141F4">
      <w:pPr>
        <w:jc w:val="center"/>
        <w:rPr>
          <w:rFonts w:cs="Arial"/>
          <w:b/>
          <w:color w:val="000000" w:themeColor="text1"/>
          <w:sz w:val="32"/>
          <w:szCs w:val="32"/>
          <w:lang w:val="en-US"/>
        </w:rPr>
      </w:pPr>
    </w:p>
    <w:p w:rsidR="008141F4" w:rsidRPr="00472178" w:rsidRDefault="00184444" w:rsidP="008141F4">
      <w:pPr>
        <w:jc w:val="center"/>
        <w:rPr>
          <w:rFonts w:cs="Arial"/>
          <w:b/>
          <w:color w:val="000000" w:themeColor="text1"/>
          <w:sz w:val="32"/>
          <w:szCs w:val="32"/>
          <w:lang w:val="en-US"/>
        </w:rPr>
      </w:pPr>
      <w:r w:rsidRPr="00472178">
        <w:rPr>
          <w:rFonts w:cs="Arial"/>
          <w:b/>
          <w:color w:val="000000" w:themeColor="text1"/>
          <w:sz w:val="32"/>
          <w:szCs w:val="32"/>
          <w:lang w:val="en-US"/>
        </w:rPr>
        <w:lastRenderedPageBreak/>
        <w:t>NEWS</w:t>
      </w:r>
      <w:r w:rsidR="008141F4" w:rsidRPr="00472178">
        <w:rPr>
          <w:rFonts w:cs="Arial"/>
          <w:b/>
          <w:color w:val="000000" w:themeColor="text1"/>
          <w:sz w:val="32"/>
          <w:szCs w:val="32"/>
          <w:lang w:val="en-US"/>
        </w:rPr>
        <w:t xml:space="preserve"> DESCRIPTION </w:t>
      </w:r>
    </w:p>
    <w:p w:rsidR="008141F4" w:rsidRPr="00472178" w:rsidRDefault="008141F4" w:rsidP="008141F4">
      <w:pPr>
        <w:rPr>
          <w:rFonts w:cs="Arial"/>
          <w:b/>
          <w:color w:val="404040"/>
          <w:sz w:val="28"/>
          <w:szCs w:val="28"/>
          <w:lang w:val="en-US"/>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Date</w:t>
            </w:r>
          </w:p>
        </w:tc>
        <w:tc>
          <w:tcPr>
            <w:tcW w:w="4190" w:type="dxa"/>
            <w:tcBorders>
              <w:left w:val="single" w:sz="4" w:space="0" w:color="auto"/>
            </w:tcBorders>
            <w:shd w:val="clear" w:color="auto" w:fill="auto"/>
            <w:vAlign w:val="center"/>
          </w:tcPr>
          <w:p w:rsidR="008141F4" w:rsidRPr="00472178" w:rsidRDefault="00D278AE" w:rsidP="00D278AE">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07</w:t>
            </w:r>
            <w:r w:rsidR="00FF7032" w:rsidRPr="00472178">
              <w:rPr>
                <w:rFonts w:ascii="Book Antiqua" w:hAnsi="Book Antiqua" w:cs="Arial"/>
                <w:b w:val="0"/>
                <w:i w:val="0"/>
                <w:color w:val="000000" w:themeColor="text1"/>
                <w:sz w:val="22"/>
                <w:szCs w:val="22"/>
                <w:lang w:eastAsia="sl-SI"/>
              </w:rPr>
              <w:t xml:space="preserve"> </w:t>
            </w:r>
            <w:r>
              <w:rPr>
                <w:rFonts w:ascii="Book Antiqua" w:hAnsi="Book Antiqua" w:cs="Arial"/>
                <w:b w:val="0"/>
                <w:i w:val="0"/>
                <w:color w:val="000000" w:themeColor="text1"/>
                <w:sz w:val="22"/>
                <w:szCs w:val="22"/>
                <w:lang w:eastAsia="sl-SI"/>
              </w:rPr>
              <w:t>August</w:t>
            </w:r>
            <w:r w:rsidR="00FF7032" w:rsidRPr="00472178">
              <w:rPr>
                <w:rFonts w:ascii="Book Antiqua" w:hAnsi="Book Antiqua" w:cs="Arial"/>
                <w:b w:val="0"/>
                <w:i w:val="0"/>
                <w:color w:val="000000" w:themeColor="text1"/>
                <w:sz w:val="22"/>
                <w:szCs w:val="22"/>
                <w:lang w:eastAsia="sl-SI"/>
              </w:rPr>
              <w:t xml:space="preserve"> 201</w:t>
            </w:r>
            <w:r w:rsidR="00C16F30">
              <w:rPr>
                <w:rFonts w:ascii="Book Antiqua" w:hAnsi="Book Antiqua" w:cs="Arial"/>
                <w:b w:val="0"/>
                <w:i w:val="0"/>
                <w:color w:val="000000" w:themeColor="text1"/>
                <w:sz w:val="22"/>
                <w:szCs w:val="22"/>
                <w:lang w:eastAsia="sl-SI"/>
              </w:rPr>
              <w:t>9</w:t>
            </w:r>
          </w:p>
        </w:tc>
      </w:tr>
      <w:tr w:rsidR="008141F4" w:rsidRPr="00472178" w:rsidTr="008141F4">
        <w:trPr>
          <w:jc w:val="center"/>
        </w:trPr>
        <w:tc>
          <w:tcPr>
            <w:tcW w:w="4803" w:type="dxa"/>
            <w:tcBorders>
              <w:right w:val="single" w:sz="4" w:space="0" w:color="auto"/>
            </w:tcBorders>
            <w:shd w:val="clear" w:color="auto" w:fill="8DB3E2" w:themeFill="text2" w:themeFillTint="66"/>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Author</w:t>
            </w:r>
            <w:r w:rsidR="008141F4" w:rsidRPr="00472178">
              <w:rPr>
                <w:rFonts w:ascii="Book Antiqua" w:hAnsi="Book Antiqua" w:cs="Arial"/>
                <w:i w:val="0"/>
                <w:color w:val="000000" w:themeColor="text1"/>
                <w:sz w:val="20"/>
                <w:szCs w:val="20"/>
                <w:lang w:eastAsia="sl-SI"/>
              </w:rPr>
              <w:t xml:space="preserve"> </w:t>
            </w:r>
          </w:p>
        </w:tc>
        <w:tc>
          <w:tcPr>
            <w:tcW w:w="4190" w:type="dxa"/>
            <w:tcBorders>
              <w:left w:val="single" w:sz="4" w:space="0" w:color="auto"/>
            </w:tcBorders>
            <w:shd w:val="clear" w:color="auto" w:fill="auto"/>
            <w:vAlign w:val="center"/>
          </w:tcPr>
          <w:p w:rsidR="008141F4" w:rsidRPr="00472178" w:rsidRDefault="00FF7032" w:rsidP="00D029E8">
            <w:pPr>
              <w:pStyle w:val="Heading5"/>
              <w:spacing w:before="40" w:after="40" w:line="240" w:lineRule="auto"/>
              <w:rPr>
                <w:rFonts w:ascii="Book Antiqua" w:hAnsi="Book Antiqua" w:cs="Arial"/>
                <w:b w:val="0"/>
                <w:i w:val="0"/>
                <w:color w:val="000000" w:themeColor="text1"/>
                <w:sz w:val="22"/>
                <w:szCs w:val="22"/>
                <w:lang w:eastAsia="sl-SI"/>
              </w:rPr>
            </w:pPr>
            <w:r w:rsidRPr="00472178">
              <w:rPr>
                <w:rFonts w:ascii="Book Antiqua" w:hAnsi="Book Antiqua" w:cs="Arial"/>
                <w:b w:val="0"/>
                <w:i w:val="0"/>
                <w:color w:val="000000" w:themeColor="text1"/>
                <w:sz w:val="22"/>
                <w:szCs w:val="22"/>
                <w:lang w:eastAsia="sl-SI"/>
              </w:rPr>
              <w:t xml:space="preserve">Milan </w:t>
            </w:r>
            <w:proofErr w:type="spellStart"/>
            <w:r w:rsidRPr="00472178">
              <w:rPr>
                <w:rFonts w:ascii="Book Antiqua" w:hAnsi="Book Antiqua" w:cs="Arial"/>
                <w:b w:val="0"/>
                <w:i w:val="0"/>
                <w:color w:val="000000" w:themeColor="text1"/>
                <w:sz w:val="22"/>
                <w:szCs w:val="22"/>
                <w:lang w:eastAsia="sl-SI"/>
              </w:rPr>
              <w:t>Gocic</w:t>
            </w:r>
            <w:proofErr w:type="spellEnd"/>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Institution</w:t>
            </w:r>
          </w:p>
        </w:tc>
        <w:tc>
          <w:tcPr>
            <w:tcW w:w="4190" w:type="dxa"/>
            <w:tcBorders>
              <w:left w:val="single" w:sz="4" w:space="0" w:color="auto"/>
            </w:tcBorders>
            <w:shd w:val="clear" w:color="auto" w:fill="auto"/>
            <w:vAlign w:val="center"/>
          </w:tcPr>
          <w:p w:rsidR="00184444" w:rsidRPr="00472178" w:rsidRDefault="00FF7032" w:rsidP="00D029E8">
            <w:pPr>
              <w:pStyle w:val="Heading5"/>
              <w:spacing w:before="40" w:after="40" w:line="240" w:lineRule="auto"/>
              <w:rPr>
                <w:rFonts w:ascii="Book Antiqua" w:hAnsi="Book Antiqua" w:cs="Arial"/>
                <w:b w:val="0"/>
                <w:i w:val="0"/>
                <w:color w:val="000000" w:themeColor="text1"/>
                <w:sz w:val="22"/>
                <w:szCs w:val="22"/>
                <w:lang w:eastAsia="sl-SI"/>
              </w:rPr>
            </w:pPr>
            <w:r w:rsidRPr="00472178">
              <w:rPr>
                <w:rFonts w:ascii="Book Antiqua" w:hAnsi="Book Antiqua" w:cs="Arial"/>
                <w:b w:val="0"/>
                <w:i w:val="0"/>
                <w:color w:val="000000" w:themeColor="text1"/>
                <w:sz w:val="22"/>
                <w:szCs w:val="22"/>
                <w:lang w:eastAsia="sl-SI"/>
              </w:rPr>
              <w:t>University of Nis</w:t>
            </w:r>
          </w:p>
        </w:tc>
      </w:tr>
      <w:tr w:rsidR="00184444" w:rsidRPr="00472178" w:rsidTr="008141F4">
        <w:trPr>
          <w:jc w:val="center"/>
        </w:trPr>
        <w:tc>
          <w:tcPr>
            <w:tcW w:w="4803" w:type="dxa"/>
            <w:tcBorders>
              <w:right w:val="single" w:sz="4" w:space="0" w:color="auto"/>
            </w:tcBorders>
            <w:shd w:val="clear" w:color="auto" w:fill="8DB3E2" w:themeFill="text2" w:themeFillTint="66"/>
            <w:vAlign w:val="center"/>
          </w:tcPr>
          <w:p w:rsidR="0018444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 title</w:t>
            </w:r>
          </w:p>
        </w:tc>
        <w:tc>
          <w:tcPr>
            <w:tcW w:w="4190" w:type="dxa"/>
            <w:tcBorders>
              <w:left w:val="single" w:sz="4" w:space="0" w:color="auto"/>
            </w:tcBorders>
            <w:shd w:val="clear" w:color="auto" w:fill="auto"/>
            <w:vAlign w:val="center"/>
          </w:tcPr>
          <w:p w:rsidR="00184444" w:rsidRPr="00472178" w:rsidRDefault="00D278AE" w:rsidP="00D278AE">
            <w:pPr>
              <w:pStyle w:val="Heading5"/>
              <w:spacing w:before="40" w:after="40" w:line="240" w:lineRule="auto"/>
              <w:rPr>
                <w:rFonts w:ascii="Book Antiqua" w:hAnsi="Book Antiqua" w:cs="Arial"/>
                <w:b w:val="0"/>
                <w:i w:val="0"/>
                <w:color w:val="000000" w:themeColor="text1"/>
                <w:sz w:val="22"/>
                <w:szCs w:val="22"/>
                <w:lang w:eastAsia="sl-SI"/>
              </w:rPr>
            </w:pPr>
            <w:r>
              <w:rPr>
                <w:rFonts w:ascii="Book Antiqua" w:hAnsi="Book Antiqua" w:cs="Arial"/>
                <w:b w:val="0"/>
                <w:i w:val="0"/>
                <w:color w:val="000000" w:themeColor="text1"/>
                <w:sz w:val="22"/>
                <w:szCs w:val="22"/>
                <w:lang w:eastAsia="sl-SI"/>
              </w:rPr>
              <w:t>Sixth</w:t>
            </w:r>
            <w:r w:rsidR="00472178" w:rsidRPr="00472178">
              <w:rPr>
                <w:rFonts w:ascii="Book Antiqua" w:hAnsi="Book Antiqua" w:cs="Arial"/>
                <w:b w:val="0"/>
                <w:i w:val="0"/>
                <w:color w:val="000000" w:themeColor="text1"/>
                <w:sz w:val="22"/>
                <w:szCs w:val="22"/>
                <w:lang w:eastAsia="sl-SI"/>
              </w:rPr>
              <w:t xml:space="preserve"> Steering Committee, Project Management Committee</w:t>
            </w:r>
            <w:r w:rsidR="0083264B">
              <w:rPr>
                <w:rFonts w:ascii="Book Antiqua" w:hAnsi="Book Antiqua" w:cs="Arial"/>
                <w:b w:val="0"/>
                <w:i w:val="0"/>
                <w:color w:val="000000" w:themeColor="text1"/>
                <w:sz w:val="22"/>
                <w:szCs w:val="22"/>
                <w:lang w:eastAsia="sl-SI"/>
              </w:rPr>
              <w:t xml:space="preserve"> </w:t>
            </w:r>
            <w:r w:rsidR="00472178" w:rsidRPr="00472178">
              <w:rPr>
                <w:rFonts w:ascii="Book Antiqua" w:hAnsi="Book Antiqua" w:cs="Arial"/>
                <w:b w:val="0"/>
                <w:i w:val="0"/>
                <w:color w:val="000000" w:themeColor="text1"/>
                <w:sz w:val="22"/>
                <w:szCs w:val="22"/>
                <w:lang w:eastAsia="sl-SI"/>
              </w:rPr>
              <w:t xml:space="preserve">and Quality Assurance Committee meetings </w:t>
            </w:r>
            <w:r w:rsidR="00FF7032" w:rsidRPr="00472178">
              <w:rPr>
                <w:rFonts w:ascii="Book Antiqua" w:hAnsi="Book Antiqua" w:cs="Arial"/>
                <w:b w:val="0"/>
                <w:i w:val="0"/>
                <w:color w:val="000000" w:themeColor="text1"/>
                <w:sz w:val="22"/>
                <w:szCs w:val="22"/>
                <w:lang w:eastAsia="sl-SI"/>
              </w:rPr>
              <w:t>(</w:t>
            </w:r>
            <w:r>
              <w:rPr>
                <w:rFonts w:ascii="Book Antiqua" w:hAnsi="Book Antiqua" w:cs="Arial"/>
                <w:b w:val="0"/>
                <w:i w:val="0"/>
                <w:color w:val="000000" w:themeColor="text1"/>
                <w:sz w:val="22"/>
                <w:szCs w:val="22"/>
                <w:lang w:eastAsia="sl-SI"/>
              </w:rPr>
              <w:t>September</w:t>
            </w:r>
            <w:r w:rsidR="00FF7032" w:rsidRPr="00472178">
              <w:rPr>
                <w:rFonts w:ascii="Book Antiqua" w:hAnsi="Book Antiqua" w:cs="Arial"/>
                <w:b w:val="0"/>
                <w:i w:val="0"/>
                <w:color w:val="000000" w:themeColor="text1"/>
                <w:sz w:val="22"/>
                <w:szCs w:val="22"/>
                <w:lang w:eastAsia="sl-SI"/>
              </w:rPr>
              <w:t xml:space="preserve"> </w:t>
            </w:r>
            <w:r>
              <w:rPr>
                <w:rFonts w:ascii="Book Antiqua" w:hAnsi="Book Antiqua" w:cs="Arial"/>
                <w:b w:val="0"/>
                <w:i w:val="0"/>
                <w:color w:val="000000" w:themeColor="text1"/>
                <w:sz w:val="22"/>
                <w:szCs w:val="22"/>
                <w:lang w:eastAsia="sl-SI"/>
              </w:rPr>
              <w:t>04</w:t>
            </w:r>
            <w:r w:rsidR="00FF7032" w:rsidRPr="00472178">
              <w:rPr>
                <w:rFonts w:ascii="Book Antiqua" w:hAnsi="Book Antiqua" w:cs="Arial"/>
                <w:b w:val="0"/>
                <w:i w:val="0"/>
                <w:color w:val="000000" w:themeColor="text1"/>
                <w:sz w:val="22"/>
                <w:szCs w:val="22"/>
                <w:lang w:eastAsia="sl-SI"/>
              </w:rPr>
              <w:t>-</w:t>
            </w:r>
            <w:r>
              <w:rPr>
                <w:rFonts w:ascii="Book Antiqua" w:hAnsi="Book Antiqua" w:cs="Arial"/>
                <w:b w:val="0"/>
                <w:i w:val="0"/>
                <w:color w:val="000000" w:themeColor="text1"/>
                <w:sz w:val="22"/>
                <w:szCs w:val="22"/>
                <w:lang w:eastAsia="sl-SI"/>
              </w:rPr>
              <w:t>05</w:t>
            </w:r>
            <w:r w:rsidR="00FF7032" w:rsidRPr="00472178">
              <w:rPr>
                <w:rFonts w:ascii="Book Antiqua" w:hAnsi="Book Antiqua" w:cs="Arial"/>
                <w:b w:val="0"/>
                <w:i w:val="0"/>
                <w:color w:val="000000" w:themeColor="text1"/>
                <w:sz w:val="22"/>
                <w:szCs w:val="22"/>
                <w:lang w:eastAsia="sl-SI"/>
              </w:rPr>
              <w:t>, 201</w:t>
            </w:r>
            <w:r w:rsidR="00C16F30">
              <w:rPr>
                <w:rFonts w:ascii="Book Antiqua" w:hAnsi="Book Antiqua" w:cs="Arial"/>
                <w:b w:val="0"/>
                <w:i w:val="0"/>
                <w:color w:val="000000" w:themeColor="text1"/>
                <w:sz w:val="22"/>
                <w:szCs w:val="22"/>
                <w:lang w:eastAsia="sl-SI"/>
              </w:rPr>
              <w:t>9</w:t>
            </w:r>
            <w:r w:rsidR="00FF7032" w:rsidRPr="00472178">
              <w:rPr>
                <w:rFonts w:ascii="Book Antiqua" w:hAnsi="Book Antiqua" w:cs="Arial"/>
                <w:b w:val="0"/>
                <w:i w:val="0"/>
                <w:color w:val="000000" w:themeColor="text1"/>
                <w:sz w:val="22"/>
                <w:szCs w:val="22"/>
                <w:lang w:eastAsia="sl-SI"/>
              </w:rPr>
              <w:t>)</w:t>
            </w:r>
          </w:p>
        </w:tc>
      </w:tr>
      <w:tr w:rsidR="008141F4" w:rsidRPr="00472178" w:rsidTr="00D029E8">
        <w:trPr>
          <w:jc w:val="center"/>
        </w:trPr>
        <w:tc>
          <w:tcPr>
            <w:tcW w:w="8993" w:type="dxa"/>
            <w:gridSpan w:val="2"/>
            <w:shd w:val="clear" w:color="auto" w:fill="DDD9C3"/>
            <w:vAlign w:val="center"/>
          </w:tcPr>
          <w:p w:rsidR="008141F4" w:rsidRPr="00472178" w:rsidRDefault="00184444" w:rsidP="00D029E8">
            <w:pPr>
              <w:pStyle w:val="Heading5"/>
              <w:spacing w:before="40" w:after="40" w:line="240" w:lineRule="auto"/>
              <w:rPr>
                <w:rFonts w:ascii="Book Antiqua" w:hAnsi="Book Antiqua" w:cs="Arial"/>
                <w:i w:val="0"/>
                <w:color w:val="000000" w:themeColor="text1"/>
                <w:sz w:val="20"/>
                <w:szCs w:val="20"/>
                <w:lang w:eastAsia="sl-SI"/>
              </w:rPr>
            </w:pPr>
            <w:r w:rsidRPr="00472178">
              <w:rPr>
                <w:rFonts w:ascii="Book Antiqua" w:hAnsi="Book Antiqua" w:cs="Arial"/>
                <w:i w:val="0"/>
                <w:color w:val="000000" w:themeColor="text1"/>
                <w:sz w:val="20"/>
                <w:szCs w:val="20"/>
                <w:lang w:eastAsia="sl-SI"/>
              </w:rPr>
              <w:t>News</w:t>
            </w:r>
            <w:r w:rsidR="008141F4" w:rsidRPr="00472178">
              <w:rPr>
                <w:rFonts w:ascii="Book Antiqua" w:hAnsi="Book Antiqua" w:cs="Arial"/>
                <w:i w:val="0"/>
                <w:color w:val="000000" w:themeColor="text1"/>
                <w:sz w:val="20"/>
                <w:szCs w:val="20"/>
                <w:lang w:eastAsia="sl-SI"/>
              </w:rPr>
              <w:t xml:space="preserve"> description: </w:t>
            </w:r>
          </w:p>
        </w:tc>
      </w:tr>
      <w:tr w:rsidR="008141F4" w:rsidRPr="00472178" w:rsidTr="00184444">
        <w:trPr>
          <w:trHeight w:val="9859"/>
          <w:jc w:val="center"/>
        </w:trPr>
        <w:tc>
          <w:tcPr>
            <w:tcW w:w="8993" w:type="dxa"/>
            <w:gridSpan w:val="2"/>
            <w:shd w:val="clear" w:color="auto" w:fill="auto"/>
            <w:vAlign w:val="center"/>
          </w:tcPr>
          <w:p w:rsidR="00EE5931" w:rsidRDefault="00EE5931" w:rsidP="00472178">
            <w:pPr>
              <w:spacing w:before="40" w:after="40"/>
              <w:jc w:val="both"/>
              <w:rPr>
                <w:rFonts w:cs="Arial"/>
                <w:bCs/>
                <w:color w:val="000000" w:themeColor="text1"/>
                <w:sz w:val="22"/>
                <w:shd w:val="clear" w:color="auto" w:fill="FFFFFF"/>
                <w:lang w:val="en-US"/>
              </w:rPr>
            </w:pPr>
            <w:r>
              <w:rPr>
                <w:rFonts w:cs="Times New Roman"/>
                <w:color w:val="000000" w:themeColor="text1"/>
                <w:sz w:val="22"/>
                <w:lang w:val="en-US"/>
              </w:rPr>
              <w:t xml:space="preserve">The </w:t>
            </w:r>
            <w:r w:rsidR="00D278AE">
              <w:rPr>
                <w:rFonts w:cs="Times New Roman"/>
                <w:color w:val="000000" w:themeColor="text1"/>
                <w:sz w:val="22"/>
                <w:lang w:val="en-US"/>
              </w:rPr>
              <w:t>sixth</w:t>
            </w:r>
            <w:r>
              <w:rPr>
                <w:rFonts w:cs="Times New Roman"/>
                <w:color w:val="000000" w:themeColor="text1"/>
                <w:sz w:val="22"/>
                <w:lang w:val="en-US"/>
              </w:rPr>
              <w:t xml:space="preserve"> </w:t>
            </w:r>
            <w:r w:rsidRPr="00472178">
              <w:rPr>
                <w:rFonts w:cs="Arial"/>
                <w:bCs/>
                <w:color w:val="000000" w:themeColor="text1"/>
                <w:sz w:val="22"/>
                <w:shd w:val="clear" w:color="auto" w:fill="FFFFFF"/>
                <w:lang w:val="en-US"/>
              </w:rPr>
              <w:t>Steering</w:t>
            </w:r>
            <w:r w:rsidRPr="00472178">
              <w:rPr>
                <w:rFonts w:cs="Arial"/>
                <w:color w:val="000000" w:themeColor="text1"/>
                <w:sz w:val="22"/>
                <w:lang w:val="en-US" w:eastAsia="sl-SI"/>
              </w:rPr>
              <w:t xml:space="preserve"> Committee, Project Management Committee and Quality Assurance Committee meetings</w:t>
            </w:r>
            <w:r>
              <w:rPr>
                <w:rFonts w:cs="Arial"/>
                <w:color w:val="000000" w:themeColor="text1"/>
                <w:sz w:val="22"/>
                <w:lang w:val="en-US" w:eastAsia="sl-SI"/>
              </w:rPr>
              <w:t xml:space="preserve"> </w:t>
            </w:r>
            <w:r w:rsidR="00D278AE">
              <w:rPr>
                <w:rFonts w:cs="Arial"/>
                <w:color w:val="000000" w:themeColor="text1"/>
                <w:sz w:val="22"/>
                <w:lang w:val="en-US" w:eastAsia="sl-SI"/>
              </w:rPr>
              <w:t xml:space="preserve">and also joint conference with the Erasmus+ CBHE project </w:t>
            </w:r>
            <w:r w:rsidR="00377E9C">
              <w:rPr>
                <w:rFonts w:cs="Arial"/>
                <w:color w:val="000000" w:themeColor="text1"/>
                <w:sz w:val="22"/>
                <w:lang w:val="en-US" w:eastAsia="sl-SI"/>
              </w:rPr>
              <w:t xml:space="preserve">BESTSDI </w:t>
            </w:r>
            <w:r>
              <w:rPr>
                <w:rFonts w:cs="Arial"/>
                <w:color w:val="000000" w:themeColor="text1"/>
                <w:sz w:val="22"/>
                <w:lang w:val="en-US" w:eastAsia="sl-SI"/>
              </w:rPr>
              <w:t xml:space="preserve">will be organized at </w:t>
            </w:r>
            <w:r w:rsidR="00377E9C">
              <w:rPr>
                <w:rFonts w:cs="Arial"/>
                <w:color w:val="000000" w:themeColor="text1"/>
                <w:sz w:val="22"/>
                <w:lang w:val="en-US" w:eastAsia="sl-SI"/>
              </w:rPr>
              <w:t xml:space="preserve">the </w:t>
            </w:r>
            <w:r w:rsidRPr="00EE5931">
              <w:rPr>
                <w:rFonts w:cs="Arial"/>
                <w:color w:val="000000" w:themeColor="text1"/>
                <w:sz w:val="22"/>
                <w:lang w:val="en-US" w:eastAsia="sl-SI"/>
              </w:rPr>
              <w:t>University</w:t>
            </w:r>
            <w:r w:rsidR="00B8011F" w:rsidRPr="00472178">
              <w:rPr>
                <w:rFonts w:cs="Times New Roman"/>
                <w:color w:val="000000" w:themeColor="text1"/>
                <w:sz w:val="22"/>
                <w:lang w:val="en-US"/>
              </w:rPr>
              <w:t xml:space="preserve"> </w:t>
            </w:r>
            <w:r w:rsidR="00377E9C">
              <w:rPr>
                <w:rFonts w:cs="Times New Roman"/>
                <w:color w:val="000000" w:themeColor="text1"/>
                <w:sz w:val="22"/>
                <w:lang w:val="en-US"/>
              </w:rPr>
              <w:t xml:space="preserve">of Sarajevo </w:t>
            </w:r>
            <w:r>
              <w:rPr>
                <w:rFonts w:cs="Times New Roman"/>
                <w:color w:val="000000" w:themeColor="text1"/>
                <w:sz w:val="22"/>
                <w:lang w:val="en-US"/>
              </w:rPr>
              <w:t>(</w:t>
            </w:r>
            <w:r w:rsidR="00377E9C">
              <w:rPr>
                <w:rFonts w:cs="Times New Roman"/>
                <w:color w:val="000000" w:themeColor="text1"/>
                <w:sz w:val="22"/>
                <w:lang w:val="en-US"/>
              </w:rPr>
              <w:t>UNSA</w:t>
            </w:r>
            <w:r>
              <w:rPr>
                <w:rFonts w:cs="Times New Roman"/>
                <w:color w:val="000000" w:themeColor="text1"/>
                <w:sz w:val="22"/>
                <w:lang w:val="en-US"/>
              </w:rPr>
              <w:t xml:space="preserve">) </w:t>
            </w:r>
            <w:r w:rsidR="00377E9C">
              <w:rPr>
                <w:rFonts w:cs="Times New Roman"/>
                <w:color w:val="000000" w:themeColor="text1"/>
                <w:sz w:val="22"/>
                <w:lang w:val="en-US"/>
              </w:rPr>
              <w:t>from 4 to 5 September 2019.</w:t>
            </w:r>
            <w:r w:rsidR="00B8011F" w:rsidRPr="00472178">
              <w:rPr>
                <w:rFonts w:cs="Arial"/>
                <w:bCs/>
                <w:color w:val="000000" w:themeColor="text1"/>
                <w:sz w:val="22"/>
                <w:shd w:val="clear" w:color="auto" w:fill="FFFFFF"/>
                <w:lang w:val="en-US"/>
              </w:rPr>
              <w:t xml:space="preserve"> </w:t>
            </w:r>
          </w:p>
          <w:p w:rsidR="00D278AE" w:rsidRDefault="00D278AE" w:rsidP="00472178">
            <w:pPr>
              <w:spacing w:before="40" w:after="40"/>
              <w:jc w:val="both"/>
              <w:rPr>
                <w:rFonts w:cs="Arial"/>
                <w:bCs/>
                <w:color w:val="000000" w:themeColor="text1"/>
                <w:sz w:val="22"/>
                <w:shd w:val="clear" w:color="auto" w:fill="FFFFFF"/>
                <w:lang w:val="en-US"/>
              </w:rPr>
            </w:pPr>
          </w:p>
          <w:p w:rsidR="00D278AE" w:rsidRPr="00D278AE" w:rsidRDefault="00D278AE" w:rsidP="00472178">
            <w:pPr>
              <w:spacing w:before="40" w:after="40"/>
              <w:jc w:val="both"/>
              <w:rPr>
                <w:rFonts w:cs="Times New Roman"/>
                <w:color w:val="000000" w:themeColor="text1"/>
                <w:sz w:val="22"/>
                <w:lang w:val="en-US"/>
              </w:rPr>
            </w:pPr>
            <w:r w:rsidRPr="00D278AE">
              <w:rPr>
                <w:rFonts w:cs="Times New Roman"/>
                <w:color w:val="000000" w:themeColor="text1"/>
                <w:sz w:val="22"/>
                <w:lang w:val="en-US"/>
              </w:rPr>
              <w:t>After three years of hard and successful work two Erasmus+ Capacity Building in field of Higher Education projects, BESTSDI and NatRisk are coming to its end. The results achieve will be presented at the joint Final conference of those two projects at the University of Sarajevo, Bosnia and Herzegovina. Reason to organize joint Final conference lies in the fact that project teams have recognized interconnections between those two projects relaying on spatial data, and need to build standardized infrastructure for collection, storage and exchange of spatial data which will enable efficient use of those data in many fields of human activity, like natural disaster risks management what is the case in NatRisk project. Final conference will also be opportunity to present results of research conducted on the European level about Academia-Business cooperation requirements towards establishment of efficient SDI, which has been conducted jointly by BESTSDI project and European Spatial Data Research association - EuroSDR.</w:t>
            </w:r>
          </w:p>
          <w:p w:rsidR="00EE5931" w:rsidRDefault="00EE5931" w:rsidP="00472178">
            <w:pPr>
              <w:spacing w:before="40" w:after="40"/>
              <w:jc w:val="both"/>
              <w:rPr>
                <w:rFonts w:cs="Arial"/>
                <w:bCs/>
                <w:color w:val="000000" w:themeColor="text1"/>
                <w:sz w:val="22"/>
                <w:shd w:val="clear" w:color="auto" w:fill="FFFFFF"/>
                <w:lang w:val="en-US"/>
              </w:rPr>
            </w:pPr>
          </w:p>
          <w:p w:rsidR="008141F4"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p w:rsidR="008141F4" w:rsidRPr="00472178" w:rsidRDefault="008141F4" w:rsidP="00D029E8">
            <w:pPr>
              <w:spacing w:before="40" w:after="40"/>
              <w:rPr>
                <w:rFonts w:ascii="Arial" w:hAnsi="Arial" w:cs="Arial"/>
                <w:color w:val="404040"/>
                <w:lang w:val="en-US" w:eastAsia="sl-SI"/>
              </w:rPr>
            </w:pPr>
          </w:p>
        </w:tc>
      </w:tr>
    </w:tbl>
    <w:p w:rsidR="00184444" w:rsidRPr="00472178" w:rsidRDefault="00184444" w:rsidP="008141F4">
      <w:pPr>
        <w:jc w:val="center"/>
        <w:rPr>
          <w:rFonts w:cs="Arial"/>
          <w:b/>
          <w:color w:val="000000" w:themeColor="text1"/>
          <w:sz w:val="32"/>
          <w:szCs w:val="32"/>
          <w:lang w:val="en-US" w:eastAsia="sl-SI"/>
        </w:rPr>
      </w:pPr>
    </w:p>
    <w:p w:rsidR="008141F4" w:rsidRPr="00472178" w:rsidRDefault="007A049E" w:rsidP="008141F4">
      <w:pPr>
        <w:jc w:val="center"/>
        <w:rPr>
          <w:rFonts w:cs="Arial"/>
          <w:b/>
          <w:color w:val="000000" w:themeColor="text1"/>
          <w:sz w:val="32"/>
          <w:szCs w:val="32"/>
          <w:lang w:val="en-US" w:eastAsia="sl-SI"/>
        </w:rPr>
      </w:pPr>
      <w:r w:rsidRPr="00472178">
        <w:rPr>
          <w:rFonts w:cs="Arial"/>
          <w:b/>
          <w:color w:val="000000" w:themeColor="text1"/>
          <w:sz w:val="32"/>
          <w:szCs w:val="32"/>
          <w:lang w:val="en-US" w:eastAsia="sl-SI"/>
        </w:rPr>
        <w:lastRenderedPageBreak/>
        <w:t>Attachment</w:t>
      </w:r>
    </w:p>
    <w:p w:rsidR="00184444" w:rsidRPr="00472178" w:rsidRDefault="00184444" w:rsidP="008141F4">
      <w:pPr>
        <w:jc w:val="center"/>
        <w:rPr>
          <w:rFonts w:cs="Arial"/>
          <w:color w:val="000000" w:themeColor="text1"/>
          <w:sz w:val="32"/>
          <w:szCs w:val="32"/>
          <w:lang w:val="en-US"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472178" w:rsidTr="008141F4">
        <w:trPr>
          <w:trHeight w:val="93"/>
          <w:jc w:val="center"/>
        </w:trPr>
        <w:tc>
          <w:tcPr>
            <w:tcW w:w="3294" w:type="dxa"/>
            <w:shd w:val="clear" w:color="auto" w:fill="8DB3E2" w:themeFill="text2" w:themeFillTint="66"/>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Photos (jpg)</w:t>
            </w:r>
          </w:p>
        </w:tc>
        <w:tc>
          <w:tcPr>
            <w:tcW w:w="5778" w:type="dxa"/>
          </w:tcPr>
          <w:p w:rsidR="008141F4" w:rsidRPr="00472178" w:rsidRDefault="00377E9C" w:rsidP="00D029E8">
            <w:pPr>
              <w:autoSpaceDE w:val="0"/>
              <w:autoSpaceDN w:val="0"/>
              <w:adjustRightInd w:val="0"/>
              <w:spacing w:before="40" w:after="40"/>
              <w:rPr>
                <w:rFonts w:cs="Arial"/>
                <w:color w:val="000000" w:themeColor="text1"/>
                <w:sz w:val="22"/>
                <w:lang w:val="en-US" w:eastAsia="sl-SI"/>
              </w:rPr>
            </w:pPr>
            <w:r>
              <w:rPr>
                <w:rFonts w:cs="Arial"/>
                <w:color w:val="000000" w:themeColor="text1"/>
                <w:sz w:val="22"/>
                <w:lang w:val="en-US" w:eastAsia="sl-SI"/>
              </w:rPr>
              <w:t>UNSA</w:t>
            </w:r>
            <w:r w:rsidR="00B8011F" w:rsidRPr="00472178">
              <w:rPr>
                <w:rFonts w:cs="Arial"/>
                <w:color w:val="000000" w:themeColor="text1"/>
                <w:sz w:val="22"/>
                <w:lang w:val="en-US" w:eastAsia="sl-SI"/>
              </w:rPr>
              <w:t xml:space="preserve"> image</w:t>
            </w:r>
          </w:p>
        </w:tc>
      </w:tr>
      <w:tr w:rsidR="008141F4" w:rsidRPr="00472178" w:rsidTr="00D029E8">
        <w:trPr>
          <w:trHeight w:val="93"/>
          <w:jc w:val="center"/>
        </w:trPr>
        <w:tc>
          <w:tcPr>
            <w:tcW w:w="9072" w:type="dxa"/>
            <w:gridSpan w:val="2"/>
            <w:shd w:val="clear" w:color="auto" w:fill="DDD9C3"/>
          </w:tcPr>
          <w:p w:rsidR="008141F4" w:rsidRPr="00472178" w:rsidRDefault="008141F4" w:rsidP="00D029E8">
            <w:pPr>
              <w:autoSpaceDE w:val="0"/>
              <w:autoSpaceDN w:val="0"/>
              <w:adjustRightInd w:val="0"/>
              <w:spacing w:before="40" w:after="40"/>
              <w:rPr>
                <w:rFonts w:cs="Arial"/>
                <w:b/>
                <w:color w:val="000000" w:themeColor="text1"/>
                <w:sz w:val="22"/>
                <w:lang w:val="en-US" w:eastAsia="sl-SI"/>
              </w:rPr>
            </w:pPr>
            <w:r w:rsidRPr="00472178">
              <w:rPr>
                <w:rFonts w:cs="Arial"/>
                <w:b/>
                <w:color w:val="000000" w:themeColor="text1"/>
                <w:sz w:val="22"/>
                <w:lang w:val="en-US" w:eastAsia="sl-SI"/>
              </w:rPr>
              <w:t>Other personal remarks</w:t>
            </w:r>
          </w:p>
        </w:tc>
      </w:tr>
      <w:tr w:rsidR="008141F4" w:rsidRPr="00472178" w:rsidTr="00EE5931">
        <w:trPr>
          <w:trHeight w:val="8194"/>
          <w:jc w:val="center"/>
        </w:trPr>
        <w:tc>
          <w:tcPr>
            <w:tcW w:w="9072" w:type="dxa"/>
            <w:gridSpan w:val="2"/>
          </w:tcPr>
          <w:p w:rsidR="008141F4" w:rsidRPr="00472178" w:rsidRDefault="00377E9C" w:rsidP="00D029E8">
            <w:pPr>
              <w:autoSpaceDE w:val="0"/>
              <w:autoSpaceDN w:val="0"/>
              <w:adjustRightInd w:val="0"/>
              <w:spacing w:before="40" w:after="40"/>
              <w:rPr>
                <w:rFonts w:ascii="Arial" w:hAnsi="Arial" w:cs="Arial"/>
                <w:color w:val="404040"/>
                <w:lang w:val="en-US" w:eastAsia="sl-SI"/>
              </w:rPr>
            </w:pPr>
            <w:r>
              <w:rPr>
                <w:noProof/>
                <w:lang w:val="en-US"/>
              </w:rPr>
              <w:drawing>
                <wp:inline distT="0" distB="0" distL="0" distR="0">
                  <wp:extent cx="5762625" cy="2447925"/>
                  <wp:effectExtent l="19050" t="0" r="9525" b="0"/>
                  <wp:docPr id="1" name="Picture 1" descr="Image result for univerzitet u saraje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zitet u sarajevu"/>
                          <pic:cNvPicPr>
                            <a:picLocks noChangeAspect="1" noChangeArrowheads="1"/>
                          </pic:cNvPicPr>
                        </pic:nvPicPr>
                        <pic:blipFill>
                          <a:blip r:embed="rId7" cstate="print"/>
                          <a:srcRect/>
                          <a:stretch>
                            <a:fillRect/>
                          </a:stretch>
                        </pic:blipFill>
                        <pic:spPr bwMode="auto">
                          <a:xfrm>
                            <a:off x="0" y="0"/>
                            <a:ext cx="5762625" cy="2447925"/>
                          </a:xfrm>
                          <a:prstGeom prst="rect">
                            <a:avLst/>
                          </a:prstGeom>
                          <a:noFill/>
                          <a:ln w="9525">
                            <a:noFill/>
                            <a:miter lim="800000"/>
                            <a:headEnd/>
                            <a:tailEnd/>
                          </a:ln>
                        </pic:spPr>
                      </pic:pic>
                    </a:graphicData>
                  </a:graphic>
                </wp:inline>
              </w:drawing>
            </w:r>
          </w:p>
          <w:p w:rsidR="008141F4" w:rsidRPr="00472178" w:rsidRDefault="008141F4" w:rsidP="00D029E8">
            <w:pPr>
              <w:autoSpaceDE w:val="0"/>
              <w:autoSpaceDN w:val="0"/>
              <w:adjustRightInd w:val="0"/>
              <w:spacing w:before="40" w:after="40"/>
              <w:rPr>
                <w:rFonts w:ascii="Arial" w:hAnsi="Arial" w:cs="Arial"/>
                <w:color w:val="404040"/>
                <w:lang w:val="en-US" w:eastAsia="sl-SI"/>
              </w:rPr>
            </w:pPr>
          </w:p>
          <w:p w:rsidR="008141F4" w:rsidRPr="00472178" w:rsidRDefault="008141F4" w:rsidP="00D029E8">
            <w:pPr>
              <w:autoSpaceDE w:val="0"/>
              <w:autoSpaceDN w:val="0"/>
              <w:adjustRightInd w:val="0"/>
              <w:spacing w:before="40" w:after="40"/>
              <w:rPr>
                <w:rFonts w:ascii="Arial" w:hAnsi="Arial" w:cs="Arial"/>
                <w:color w:val="404040"/>
                <w:lang w:val="en-US" w:eastAsia="sl-SI"/>
              </w:rPr>
            </w:pPr>
          </w:p>
        </w:tc>
      </w:tr>
    </w:tbl>
    <w:p w:rsidR="008141F4" w:rsidRPr="00472178" w:rsidRDefault="008141F4" w:rsidP="008141F4">
      <w:pPr>
        <w:jc w:val="center"/>
        <w:rPr>
          <w:rFonts w:ascii="Arial" w:hAnsi="Arial" w:cs="Arial"/>
          <w:b/>
          <w:color w:val="404040"/>
          <w:sz w:val="32"/>
          <w:szCs w:val="32"/>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8141F4">
      <w:pPr>
        <w:autoSpaceDE w:val="0"/>
        <w:autoSpaceDN w:val="0"/>
        <w:adjustRightInd w:val="0"/>
        <w:spacing w:after="173"/>
        <w:rPr>
          <w:rFonts w:cs="Arial"/>
          <w:color w:val="404040"/>
          <w:u w:val="single"/>
          <w:lang w:val="en-US" w:eastAsia="sl-SI"/>
        </w:rPr>
      </w:pPr>
    </w:p>
    <w:p w:rsidR="008141F4" w:rsidRPr="00472178" w:rsidRDefault="008141F4" w:rsidP="00184444">
      <w:pPr>
        <w:autoSpaceDE w:val="0"/>
        <w:autoSpaceDN w:val="0"/>
        <w:adjustRightInd w:val="0"/>
        <w:spacing w:after="173"/>
        <w:rPr>
          <w:rFonts w:cs="Arial"/>
          <w:color w:val="000000" w:themeColor="text1"/>
          <w:lang w:val="en-US" w:eastAsia="sl-SI"/>
        </w:rPr>
      </w:pPr>
      <w:r w:rsidRPr="00472178">
        <w:rPr>
          <w:rFonts w:cs="Arial"/>
          <w:color w:val="000000" w:themeColor="text1"/>
          <w:lang w:val="en-US" w:eastAsia="sl-SI"/>
        </w:rPr>
        <w:t>Location, date</w:t>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r>
      <w:r w:rsidRPr="00472178">
        <w:rPr>
          <w:rFonts w:cs="Arial"/>
          <w:color w:val="000000" w:themeColor="text1"/>
          <w:lang w:val="en-US" w:eastAsia="sl-SI"/>
        </w:rPr>
        <w:tab/>
        <w:t>Sign</w:t>
      </w:r>
      <w:r w:rsidR="007A049E" w:rsidRPr="00472178">
        <w:rPr>
          <w:rFonts w:cs="Arial"/>
          <w:color w:val="000000" w:themeColor="text1"/>
          <w:lang w:val="en-US" w:eastAsia="sl-SI"/>
        </w:rPr>
        <w:t>ature</w:t>
      </w:r>
      <w:r w:rsidRPr="00472178">
        <w:rPr>
          <w:rFonts w:cs="Arial"/>
          <w:color w:val="000000" w:themeColor="text1"/>
          <w:lang w:val="en-US" w:eastAsia="sl-SI"/>
        </w:rPr>
        <w:t xml:space="preserve"> </w:t>
      </w:r>
    </w:p>
    <w:p w:rsidR="00184444" w:rsidRPr="00472178" w:rsidRDefault="00FF7032" w:rsidP="00184444">
      <w:pPr>
        <w:autoSpaceDE w:val="0"/>
        <w:autoSpaceDN w:val="0"/>
        <w:adjustRightInd w:val="0"/>
        <w:spacing w:after="173"/>
        <w:rPr>
          <w:rFonts w:cs="Arial"/>
          <w:color w:val="000000" w:themeColor="text1"/>
          <w:lang w:val="en-US" w:eastAsia="sl-SI"/>
        </w:rPr>
      </w:pPr>
      <w:r w:rsidRPr="00472178">
        <w:rPr>
          <w:rFonts w:cs="Arial"/>
          <w:color w:val="000000" w:themeColor="text1"/>
          <w:u w:val="single"/>
          <w:lang w:val="en-US" w:eastAsia="sl-SI"/>
        </w:rPr>
        <w:t xml:space="preserve">Nis, </w:t>
      </w:r>
      <w:r w:rsidR="00377E9C">
        <w:rPr>
          <w:rFonts w:cs="Arial"/>
          <w:color w:val="000000" w:themeColor="text1"/>
          <w:u w:val="single"/>
          <w:lang w:val="en-US" w:eastAsia="sl-SI"/>
        </w:rPr>
        <w:t>07</w:t>
      </w:r>
      <w:r w:rsidRPr="00472178">
        <w:rPr>
          <w:rFonts w:cs="Arial"/>
          <w:color w:val="000000" w:themeColor="text1"/>
          <w:u w:val="single"/>
          <w:lang w:val="en-US" w:eastAsia="sl-SI"/>
        </w:rPr>
        <w:t xml:space="preserve"> </w:t>
      </w:r>
      <w:r w:rsidR="00377E9C">
        <w:rPr>
          <w:rFonts w:cs="Arial"/>
          <w:color w:val="000000" w:themeColor="text1"/>
          <w:u w:val="single"/>
          <w:lang w:val="en-US" w:eastAsia="sl-SI"/>
        </w:rPr>
        <w:t>August</w:t>
      </w:r>
      <w:r w:rsidRPr="00472178">
        <w:rPr>
          <w:rFonts w:cs="Arial"/>
          <w:color w:val="000000" w:themeColor="text1"/>
          <w:u w:val="single"/>
          <w:lang w:val="en-US" w:eastAsia="sl-SI"/>
        </w:rPr>
        <w:t xml:space="preserve"> 201</w:t>
      </w:r>
      <w:r w:rsidR="00C16F30">
        <w:rPr>
          <w:rFonts w:cs="Arial"/>
          <w:color w:val="000000" w:themeColor="text1"/>
          <w:u w:val="single"/>
          <w:lang w:val="en-US" w:eastAsia="sl-SI"/>
        </w:rPr>
        <w:t>9</w:t>
      </w:r>
      <w:r w:rsidRPr="00472178">
        <w:rPr>
          <w:rFonts w:cs="Arial"/>
          <w:color w:val="000000" w:themeColor="text1"/>
          <w:u w:val="single"/>
          <w:lang w:val="en-US" w:eastAsia="sl-SI"/>
        </w:rPr>
        <w:t xml:space="preserve">   </w:t>
      </w:r>
      <w:r w:rsidR="00184444" w:rsidRPr="00472178">
        <w:rPr>
          <w:rFonts w:cs="Arial"/>
          <w:color w:val="000000" w:themeColor="text1"/>
          <w:lang w:val="en-US" w:eastAsia="sl-SI"/>
        </w:rPr>
        <w:tab/>
      </w:r>
      <w:r w:rsidR="00184444" w:rsidRPr="00472178">
        <w:rPr>
          <w:rFonts w:cs="Arial"/>
          <w:color w:val="000000" w:themeColor="text1"/>
          <w:lang w:val="en-US" w:eastAsia="sl-SI"/>
        </w:rPr>
        <w:tab/>
      </w:r>
      <w:r w:rsidR="00184444" w:rsidRPr="00472178">
        <w:rPr>
          <w:rFonts w:cs="Arial"/>
          <w:color w:val="000000" w:themeColor="text1"/>
          <w:lang w:val="en-US" w:eastAsia="sl-SI"/>
        </w:rPr>
        <w:tab/>
      </w:r>
      <w:r w:rsidR="00184444" w:rsidRPr="00472178">
        <w:rPr>
          <w:rFonts w:cs="Arial"/>
          <w:color w:val="000000" w:themeColor="text1"/>
          <w:lang w:val="en-US" w:eastAsia="sl-SI"/>
        </w:rPr>
        <w:tab/>
      </w:r>
      <w:r w:rsidR="00184444" w:rsidRPr="00472178">
        <w:rPr>
          <w:rFonts w:cs="Arial"/>
          <w:color w:val="000000" w:themeColor="text1"/>
          <w:lang w:val="en-US" w:eastAsia="sl-SI"/>
        </w:rPr>
        <w:tab/>
        <w:t>____</w:t>
      </w:r>
      <w:r w:rsidRPr="00472178">
        <w:rPr>
          <w:rFonts w:cs="Arial"/>
          <w:noProof/>
          <w:color w:val="000000" w:themeColor="text1"/>
          <w:lang w:val="en-US"/>
        </w:rPr>
        <w:drawing>
          <wp:inline distT="0" distB="0" distL="0" distR="0">
            <wp:extent cx="1209844" cy="457264"/>
            <wp:effectExtent l="19050" t="0" r="9356" b="0"/>
            <wp:docPr id="4" name="Picture 3" descr="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png"/>
                    <pic:cNvPicPr/>
                  </pic:nvPicPr>
                  <pic:blipFill>
                    <a:blip r:embed="rId8" cstate="print"/>
                    <a:stretch>
                      <a:fillRect/>
                    </a:stretch>
                  </pic:blipFill>
                  <pic:spPr>
                    <a:xfrm>
                      <a:off x="0" y="0"/>
                      <a:ext cx="1209844" cy="457264"/>
                    </a:xfrm>
                    <a:prstGeom prst="rect">
                      <a:avLst/>
                    </a:prstGeom>
                  </pic:spPr>
                </pic:pic>
              </a:graphicData>
            </a:graphic>
          </wp:inline>
        </w:drawing>
      </w:r>
      <w:r w:rsidR="00184444" w:rsidRPr="00472178">
        <w:rPr>
          <w:rFonts w:cs="Arial"/>
          <w:color w:val="000000" w:themeColor="text1"/>
          <w:lang w:val="en-US" w:eastAsia="sl-SI"/>
        </w:rPr>
        <w:t>________________</w:t>
      </w:r>
    </w:p>
    <w:p w:rsidR="00F25283" w:rsidRPr="00472178" w:rsidRDefault="00F25283" w:rsidP="00242A86">
      <w:pPr>
        <w:rPr>
          <w:lang w:val="en-US"/>
        </w:rPr>
      </w:pPr>
    </w:p>
    <w:p w:rsidR="00F25283" w:rsidRPr="00472178" w:rsidRDefault="00F25283" w:rsidP="00242A86">
      <w:pPr>
        <w:rPr>
          <w:lang w:val="en-US"/>
        </w:rPr>
      </w:pPr>
    </w:p>
    <w:sectPr w:rsidR="00F25283" w:rsidRPr="00472178" w:rsidSect="00A67DA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56" w:rsidRDefault="00523756">
      <w:r>
        <w:separator/>
      </w:r>
    </w:p>
  </w:endnote>
  <w:endnote w:type="continuationSeparator" w:id="0">
    <w:p w:rsidR="00523756" w:rsidRDefault="005237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F94992">
        <w:pPr>
          <w:pStyle w:val="Footer"/>
          <w:jc w:val="right"/>
        </w:pPr>
        <w:fldSimple w:instr=" PAGE   \* MERGEFORMAT ">
          <w:r w:rsidR="00377E9C">
            <w:rPr>
              <w:noProof/>
            </w:rPr>
            <w:t>3</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56" w:rsidRDefault="00523756">
      <w:r>
        <w:separator/>
      </w:r>
    </w:p>
  </w:footnote>
  <w:footnote w:type="continuationSeparator" w:id="0">
    <w:p w:rsidR="00523756" w:rsidRDefault="00523756">
      <w:r>
        <w:continuationSeparator/>
      </w:r>
    </w:p>
  </w:footnote>
  <w:footnote w:id="1">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sending material for publishing, promoting, media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695"/>
    <w:rsid w:val="00096DBF"/>
    <w:rsid w:val="000C0B3E"/>
    <w:rsid w:val="000E0157"/>
    <w:rsid w:val="00100EAD"/>
    <w:rsid w:val="00116BB0"/>
    <w:rsid w:val="00132BB4"/>
    <w:rsid w:val="001362D2"/>
    <w:rsid w:val="00143543"/>
    <w:rsid w:val="00151396"/>
    <w:rsid w:val="001516D3"/>
    <w:rsid w:val="001779FE"/>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C4D"/>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77E9C"/>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72178"/>
    <w:rsid w:val="004800A2"/>
    <w:rsid w:val="00485AE7"/>
    <w:rsid w:val="004866CC"/>
    <w:rsid w:val="004B0B45"/>
    <w:rsid w:val="004D1BB2"/>
    <w:rsid w:val="004D78AF"/>
    <w:rsid w:val="004E1DF7"/>
    <w:rsid w:val="0050206A"/>
    <w:rsid w:val="00523756"/>
    <w:rsid w:val="00530874"/>
    <w:rsid w:val="00542C02"/>
    <w:rsid w:val="005604D1"/>
    <w:rsid w:val="005753D1"/>
    <w:rsid w:val="005760AF"/>
    <w:rsid w:val="005764B4"/>
    <w:rsid w:val="00583168"/>
    <w:rsid w:val="00584F56"/>
    <w:rsid w:val="00586A93"/>
    <w:rsid w:val="00591C38"/>
    <w:rsid w:val="005A3B95"/>
    <w:rsid w:val="005B1DD3"/>
    <w:rsid w:val="005D0814"/>
    <w:rsid w:val="005D22B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07EE"/>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3264B"/>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B091E"/>
    <w:rsid w:val="009D4FD3"/>
    <w:rsid w:val="009E23D6"/>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011F"/>
    <w:rsid w:val="00B841EC"/>
    <w:rsid w:val="00BA57C0"/>
    <w:rsid w:val="00BB5F6C"/>
    <w:rsid w:val="00BE2677"/>
    <w:rsid w:val="00BF0C99"/>
    <w:rsid w:val="00C16570"/>
    <w:rsid w:val="00C16F30"/>
    <w:rsid w:val="00C27C63"/>
    <w:rsid w:val="00C3074C"/>
    <w:rsid w:val="00C32546"/>
    <w:rsid w:val="00C40FA6"/>
    <w:rsid w:val="00C62DF5"/>
    <w:rsid w:val="00C65364"/>
    <w:rsid w:val="00C66054"/>
    <w:rsid w:val="00C743AE"/>
    <w:rsid w:val="00C911B8"/>
    <w:rsid w:val="00C94F48"/>
    <w:rsid w:val="00C96D8D"/>
    <w:rsid w:val="00C9780D"/>
    <w:rsid w:val="00CA37CD"/>
    <w:rsid w:val="00CB1BFC"/>
    <w:rsid w:val="00CB6892"/>
    <w:rsid w:val="00CC494E"/>
    <w:rsid w:val="00CF052F"/>
    <w:rsid w:val="00D034B5"/>
    <w:rsid w:val="00D06BB8"/>
    <w:rsid w:val="00D27313"/>
    <w:rsid w:val="00D278AE"/>
    <w:rsid w:val="00D31A73"/>
    <w:rsid w:val="00D41393"/>
    <w:rsid w:val="00D445ED"/>
    <w:rsid w:val="00D51A3E"/>
    <w:rsid w:val="00D54C0C"/>
    <w:rsid w:val="00DD6755"/>
    <w:rsid w:val="00E018F8"/>
    <w:rsid w:val="00E115C1"/>
    <w:rsid w:val="00E12A3F"/>
    <w:rsid w:val="00E13121"/>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EE5931"/>
    <w:rsid w:val="00F115F5"/>
    <w:rsid w:val="00F11C92"/>
    <w:rsid w:val="00F12C7C"/>
    <w:rsid w:val="00F25283"/>
    <w:rsid w:val="00F27049"/>
    <w:rsid w:val="00F34216"/>
    <w:rsid w:val="00F34547"/>
    <w:rsid w:val="00F65441"/>
    <w:rsid w:val="00F66384"/>
    <w:rsid w:val="00F922AF"/>
    <w:rsid w:val="00F94992"/>
    <w:rsid w:val="00FA3218"/>
    <w:rsid w:val="00FD16A4"/>
    <w:rsid w:val="00FD2DF0"/>
    <w:rsid w:val="00FF6E1C"/>
    <w:rsid w:val="00FF7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327</TotalTime>
  <Pages>3</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9</cp:revision>
  <cp:lastPrinted>2016-01-21T07:14:00Z</cp:lastPrinted>
  <dcterms:created xsi:type="dcterms:W3CDTF">2017-02-15T22:13:00Z</dcterms:created>
  <dcterms:modified xsi:type="dcterms:W3CDTF">2019-08-07T15:56:00Z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